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10" w:rsidRPr="00EC2DF8" w:rsidRDefault="00E56610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84"/>
        <w:bidiVisual/>
        <w:tblW w:w="10220" w:type="dxa"/>
        <w:tblLook w:val="04A0" w:firstRow="1" w:lastRow="0" w:firstColumn="1" w:lastColumn="0" w:noHBand="0" w:noVBand="1"/>
      </w:tblPr>
      <w:tblGrid>
        <w:gridCol w:w="694"/>
        <w:gridCol w:w="2299"/>
        <w:gridCol w:w="7227"/>
      </w:tblGrid>
      <w:tr w:rsidR="00453B92" w:rsidRPr="00EC2DF8" w:rsidTr="0045218C">
        <w:tc>
          <w:tcPr>
            <w:tcW w:w="694" w:type="dxa"/>
          </w:tcPr>
          <w:p w:rsidR="00E56610" w:rsidRPr="0006571E" w:rsidRDefault="00E56610" w:rsidP="0006571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6571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99" w:type="dxa"/>
          </w:tcPr>
          <w:p w:rsidR="00E56610" w:rsidRPr="0006571E" w:rsidRDefault="00E56610" w:rsidP="0006571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6571E">
              <w:rPr>
                <w:rFonts w:cs="B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7227" w:type="dxa"/>
          </w:tcPr>
          <w:p w:rsidR="00E56610" w:rsidRPr="0006571E" w:rsidRDefault="00E56610" w:rsidP="0006571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6571E">
              <w:rPr>
                <w:rFonts w:cs="B Titr" w:hint="cs"/>
                <w:sz w:val="24"/>
                <w:szCs w:val="24"/>
                <w:rtl/>
              </w:rPr>
              <w:t>حیطه پژوهشی</w:t>
            </w:r>
            <w:r w:rsidR="009825A9" w:rsidRPr="0006571E">
              <w:rPr>
                <w:rFonts w:cs="B Titr" w:hint="cs"/>
                <w:sz w:val="24"/>
                <w:szCs w:val="24"/>
                <w:rtl/>
              </w:rPr>
              <w:t xml:space="preserve"> اساتید</w:t>
            </w:r>
          </w:p>
        </w:tc>
      </w:tr>
      <w:tr w:rsidR="00453B92" w:rsidRPr="00EC2DF8" w:rsidTr="0045218C">
        <w:tc>
          <w:tcPr>
            <w:tcW w:w="694" w:type="dxa"/>
          </w:tcPr>
          <w:p w:rsidR="00E56610" w:rsidRPr="00EC2DF8" w:rsidRDefault="00E56610" w:rsidP="00E56610">
            <w:pPr>
              <w:rPr>
                <w:rFonts w:cs="B Nazanin"/>
                <w:sz w:val="24"/>
                <w:szCs w:val="24"/>
                <w:rtl/>
              </w:rPr>
            </w:pPr>
            <w:r w:rsidRPr="00EC2DF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99" w:type="dxa"/>
          </w:tcPr>
          <w:p w:rsidR="00E56610" w:rsidRPr="00EC2DF8" w:rsidRDefault="003E0AAE" w:rsidP="00E566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عذرا کنارکوهی</w:t>
            </w:r>
          </w:p>
        </w:tc>
        <w:tc>
          <w:tcPr>
            <w:tcW w:w="7227" w:type="dxa"/>
          </w:tcPr>
          <w:p w:rsidR="00E56610" w:rsidRDefault="003E0AAE" w:rsidP="00D75E07">
            <w:pPr>
              <w:rPr>
                <w:rFonts w:cs="B Nazanin"/>
                <w:sz w:val="24"/>
                <w:szCs w:val="24"/>
                <w:rtl/>
              </w:rPr>
            </w:pPr>
            <w:r w:rsidRPr="004B67CD">
              <w:rPr>
                <w:rFonts w:cs="B Nazanin" w:hint="cs"/>
                <w:sz w:val="24"/>
                <w:szCs w:val="24"/>
                <w:rtl/>
              </w:rPr>
              <w:t>اثربخشی واکسن، شیوع عفونت های ویروسی، میکروبیوتا</w:t>
            </w:r>
            <w:r w:rsidR="004B67CD">
              <w:rPr>
                <w:rFonts w:cs="B Nazanin" w:hint="cs"/>
                <w:sz w:val="24"/>
                <w:szCs w:val="24"/>
                <w:rtl/>
              </w:rPr>
              <w:t>،  تعام</w:t>
            </w:r>
            <w:r w:rsidR="00D75E07">
              <w:rPr>
                <w:rFonts w:cs="B Nazanin" w:hint="cs"/>
                <w:sz w:val="24"/>
                <w:szCs w:val="24"/>
                <w:rtl/>
              </w:rPr>
              <w:t xml:space="preserve">ل </w:t>
            </w:r>
            <w:r w:rsidR="004B67CD">
              <w:rPr>
                <w:rFonts w:cs="B Nazanin" w:hint="cs"/>
                <w:sz w:val="24"/>
                <w:szCs w:val="24"/>
                <w:rtl/>
              </w:rPr>
              <w:t>ویتامین ها</w:t>
            </w:r>
            <w:r w:rsidR="00D75E07">
              <w:rPr>
                <w:rFonts w:cs="B Nazanin" w:hint="cs"/>
                <w:sz w:val="24"/>
                <w:szCs w:val="24"/>
                <w:rtl/>
              </w:rPr>
              <w:t>،</w:t>
            </w:r>
            <w:r w:rsidR="004B67CD">
              <w:rPr>
                <w:rFonts w:cs="B Nazanin" w:hint="cs"/>
                <w:sz w:val="24"/>
                <w:szCs w:val="24"/>
                <w:rtl/>
              </w:rPr>
              <w:t xml:space="preserve"> سیستم ایمنی و عفونت ها</w:t>
            </w:r>
          </w:p>
          <w:p w:rsidR="00B47411" w:rsidRPr="004B67CD" w:rsidRDefault="00B47411" w:rsidP="00D75E0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3B92" w:rsidRPr="00EC2DF8" w:rsidTr="0045218C">
        <w:tc>
          <w:tcPr>
            <w:tcW w:w="694" w:type="dxa"/>
          </w:tcPr>
          <w:p w:rsidR="00E56610" w:rsidRPr="00EC2DF8" w:rsidRDefault="00E56610" w:rsidP="00E56610">
            <w:pPr>
              <w:rPr>
                <w:rFonts w:cs="B Nazanin"/>
                <w:sz w:val="24"/>
                <w:szCs w:val="24"/>
                <w:rtl/>
              </w:rPr>
            </w:pPr>
            <w:r w:rsidRPr="00EC2DF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99" w:type="dxa"/>
          </w:tcPr>
          <w:p w:rsidR="00E56610" w:rsidRPr="00EC2DF8" w:rsidRDefault="00F22780" w:rsidP="00E566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حسن بوستانی</w:t>
            </w:r>
          </w:p>
        </w:tc>
        <w:tc>
          <w:tcPr>
            <w:tcW w:w="7227" w:type="dxa"/>
          </w:tcPr>
          <w:p w:rsidR="00E56610" w:rsidRDefault="006F29CD" w:rsidP="00E56610">
            <w:pPr>
              <w:rPr>
                <w:rFonts w:cs="B Nazanin"/>
                <w:sz w:val="24"/>
                <w:szCs w:val="24"/>
                <w:rtl/>
              </w:rPr>
            </w:pPr>
            <w:r w:rsidRPr="004B67CD">
              <w:rPr>
                <w:rFonts w:cs="B Nazanin" w:hint="cs"/>
                <w:sz w:val="24"/>
                <w:szCs w:val="24"/>
                <w:rtl/>
              </w:rPr>
              <w:t>سلول های بنیادی، لوکمیا، اختلالات انعقادی</w:t>
            </w:r>
            <w:r w:rsidR="004B67CD" w:rsidRPr="004B67C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D75E07" w:rsidRPr="004B67CD">
              <w:rPr>
                <w:rFonts w:cs="B Nazanin"/>
                <w:sz w:val="24"/>
                <w:szCs w:val="24"/>
              </w:rPr>
              <w:t>Cell Signaling</w:t>
            </w:r>
          </w:p>
          <w:p w:rsidR="00B47411" w:rsidRPr="004B67CD" w:rsidRDefault="00B47411" w:rsidP="00E56610">
            <w:pPr>
              <w:rPr>
                <w:rFonts w:cs="B Nazanin"/>
                <w:sz w:val="24"/>
                <w:szCs w:val="24"/>
              </w:rPr>
            </w:pPr>
          </w:p>
        </w:tc>
      </w:tr>
      <w:tr w:rsidR="00453B92" w:rsidRPr="00EC2DF8" w:rsidTr="0045218C">
        <w:tc>
          <w:tcPr>
            <w:tcW w:w="694" w:type="dxa"/>
          </w:tcPr>
          <w:p w:rsidR="00E56610" w:rsidRPr="00EC2DF8" w:rsidRDefault="00E56610" w:rsidP="00E56610">
            <w:pPr>
              <w:rPr>
                <w:rFonts w:cs="B Nazanin"/>
                <w:sz w:val="24"/>
                <w:szCs w:val="24"/>
                <w:rtl/>
              </w:rPr>
            </w:pPr>
            <w:r w:rsidRPr="00EC2DF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99" w:type="dxa"/>
          </w:tcPr>
          <w:p w:rsidR="00E56610" w:rsidRPr="00EC2DF8" w:rsidRDefault="00F22780" w:rsidP="00E566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صادق عباسیان</w:t>
            </w:r>
          </w:p>
        </w:tc>
        <w:tc>
          <w:tcPr>
            <w:tcW w:w="7227" w:type="dxa"/>
          </w:tcPr>
          <w:p w:rsidR="00E56610" w:rsidRDefault="004B67CD" w:rsidP="00E56610">
            <w:pPr>
              <w:rPr>
                <w:rFonts w:cs="B Nazanin"/>
                <w:sz w:val="24"/>
                <w:szCs w:val="24"/>
                <w:rtl/>
              </w:rPr>
            </w:pPr>
            <w:r w:rsidRPr="004B67CD">
              <w:rPr>
                <w:rFonts w:cs="B Nazanin"/>
                <w:sz w:val="24"/>
                <w:szCs w:val="24"/>
              </w:rPr>
              <w:t>Blood transfusion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4B67CD">
              <w:rPr>
                <w:rFonts w:cs="B Nazanin"/>
                <w:sz w:val="24"/>
                <w:szCs w:val="24"/>
              </w:rPr>
              <w:t>Immunohematology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B47411" w:rsidRPr="00EC2DF8" w:rsidRDefault="00B47411" w:rsidP="00E5661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43A3" w:rsidRPr="00EC2DF8" w:rsidTr="0045218C">
        <w:tc>
          <w:tcPr>
            <w:tcW w:w="694" w:type="dxa"/>
          </w:tcPr>
          <w:p w:rsidR="003843A3" w:rsidRPr="00EC2DF8" w:rsidRDefault="003843A3" w:rsidP="003843A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3843A3" w:rsidRPr="00EC2DF8" w:rsidRDefault="003843A3" w:rsidP="003843A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7" w:type="dxa"/>
          </w:tcPr>
          <w:p w:rsidR="003843A3" w:rsidRPr="00EC2DF8" w:rsidRDefault="003843A3" w:rsidP="00193C3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43A3" w:rsidRPr="00EC2DF8" w:rsidTr="0045218C">
        <w:tc>
          <w:tcPr>
            <w:tcW w:w="694" w:type="dxa"/>
          </w:tcPr>
          <w:p w:rsidR="003843A3" w:rsidRPr="00EC2DF8" w:rsidRDefault="003843A3" w:rsidP="003843A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3843A3" w:rsidRPr="00EC2DF8" w:rsidRDefault="003843A3" w:rsidP="003843A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7" w:type="dxa"/>
          </w:tcPr>
          <w:p w:rsidR="003843A3" w:rsidRPr="00EC2DF8" w:rsidRDefault="003843A3" w:rsidP="003843A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56610" w:rsidRPr="00EC2DF8" w:rsidRDefault="00E56610">
      <w:pPr>
        <w:rPr>
          <w:rFonts w:cs="B Nazanin" w:hint="cs"/>
          <w:sz w:val="24"/>
          <w:szCs w:val="24"/>
          <w:rtl/>
        </w:rPr>
      </w:pPr>
    </w:p>
    <w:p w:rsidR="00E56610" w:rsidRPr="00EC2DF8" w:rsidRDefault="00E56610">
      <w:pPr>
        <w:rPr>
          <w:rFonts w:cs="B Nazanin"/>
          <w:sz w:val="24"/>
          <w:szCs w:val="24"/>
          <w:rtl/>
        </w:rPr>
      </w:pPr>
    </w:p>
    <w:sectPr w:rsidR="00E56610" w:rsidRPr="00EC2DF8" w:rsidSect="007428C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C1" w:rsidRDefault="000F78C1" w:rsidP="000E17B9">
      <w:pPr>
        <w:spacing w:after="0" w:line="240" w:lineRule="auto"/>
      </w:pPr>
      <w:r>
        <w:separator/>
      </w:r>
    </w:p>
  </w:endnote>
  <w:endnote w:type="continuationSeparator" w:id="0">
    <w:p w:rsidR="000F78C1" w:rsidRDefault="000F78C1" w:rsidP="000E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C1" w:rsidRDefault="000F78C1" w:rsidP="000E17B9">
      <w:pPr>
        <w:spacing w:after="0" w:line="240" w:lineRule="auto"/>
      </w:pPr>
      <w:r>
        <w:separator/>
      </w:r>
    </w:p>
  </w:footnote>
  <w:footnote w:type="continuationSeparator" w:id="0">
    <w:p w:rsidR="000F78C1" w:rsidRDefault="000F78C1" w:rsidP="000E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8841E7" w:rsidRDefault="008841E7" w:rsidP="004B67CD">
    <w:pPr>
      <w:pStyle w:val="Header"/>
      <w:jc w:val="center"/>
      <w:rPr>
        <w:rFonts w:cs="B Titr"/>
        <w:sz w:val="28"/>
        <w:szCs w:val="28"/>
        <w:rtl/>
      </w:rPr>
    </w:pPr>
  </w:p>
  <w:p w:rsidR="000E17B9" w:rsidRPr="00E36AFE" w:rsidRDefault="000E17B9" w:rsidP="004B67CD">
    <w:pPr>
      <w:pStyle w:val="Header"/>
      <w:jc w:val="center"/>
      <w:rPr>
        <w:rFonts w:cs="B Titr"/>
        <w:sz w:val="28"/>
        <w:szCs w:val="28"/>
        <w:rtl/>
      </w:rPr>
    </w:pPr>
    <w:r w:rsidRPr="00E36AFE">
      <w:rPr>
        <w:rFonts w:cs="B Titr" w:hint="cs"/>
        <w:sz w:val="28"/>
        <w:szCs w:val="28"/>
        <w:rtl/>
      </w:rPr>
      <w:t xml:space="preserve">زمینه های پژوهشی اساتید گروه </w:t>
    </w:r>
    <w:r w:rsidR="003E0AAE" w:rsidRPr="00E36AFE">
      <w:rPr>
        <w:rFonts w:cs="B Titr" w:hint="cs"/>
        <w:sz w:val="28"/>
        <w:szCs w:val="28"/>
        <w:rtl/>
      </w:rPr>
      <w:t>علوم آزمایشگاهی</w:t>
    </w:r>
  </w:p>
  <w:p w:rsidR="000E17B9" w:rsidRPr="00E36AFE" w:rsidRDefault="000E17B9" w:rsidP="00B47411">
    <w:pPr>
      <w:pStyle w:val="Header"/>
      <w:jc w:val="center"/>
      <w:rPr>
        <w:rFonts w:cs="B Titr"/>
        <w:sz w:val="28"/>
        <w:szCs w:val="28"/>
      </w:rPr>
    </w:pPr>
    <w:r w:rsidRPr="00E36AFE">
      <w:rPr>
        <w:rFonts w:cs="B Titr" w:hint="cs"/>
        <w:sz w:val="28"/>
        <w:szCs w:val="28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AC"/>
    <w:rsid w:val="0006571E"/>
    <w:rsid w:val="000E17B9"/>
    <w:rsid w:val="000F78C1"/>
    <w:rsid w:val="0015500A"/>
    <w:rsid w:val="00193C34"/>
    <w:rsid w:val="002E2DAC"/>
    <w:rsid w:val="00315FF2"/>
    <w:rsid w:val="003843A3"/>
    <w:rsid w:val="003E0AAE"/>
    <w:rsid w:val="0045218C"/>
    <w:rsid w:val="00453B92"/>
    <w:rsid w:val="004B67CD"/>
    <w:rsid w:val="004D6BEE"/>
    <w:rsid w:val="00531175"/>
    <w:rsid w:val="00597B36"/>
    <w:rsid w:val="006F29CD"/>
    <w:rsid w:val="007428C9"/>
    <w:rsid w:val="007514F2"/>
    <w:rsid w:val="007945BB"/>
    <w:rsid w:val="00865F87"/>
    <w:rsid w:val="0087691D"/>
    <w:rsid w:val="008841E7"/>
    <w:rsid w:val="009663B6"/>
    <w:rsid w:val="009825A9"/>
    <w:rsid w:val="009A39E0"/>
    <w:rsid w:val="00B1212C"/>
    <w:rsid w:val="00B47411"/>
    <w:rsid w:val="00BC360C"/>
    <w:rsid w:val="00BD5AE4"/>
    <w:rsid w:val="00C14BD4"/>
    <w:rsid w:val="00C85E17"/>
    <w:rsid w:val="00D75E07"/>
    <w:rsid w:val="00E36AFE"/>
    <w:rsid w:val="00E56610"/>
    <w:rsid w:val="00E65D92"/>
    <w:rsid w:val="00E70E0D"/>
    <w:rsid w:val="00EC2DF8"/>
    <w:rsid w:val="00EF6299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40C3FA-CFE6-4570-A2AA-9FC73724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B9"/>
  </w:style>
  <w:style w:type="paragraph" w:styleId="Footer">
    <w:name w:val="footer"/>
    <w:basedOn w:val="Normal"/>
    <w:link w:val="FooterChar"/>
    <w:uiPriority w:val="99"/>
    <w:unhideWhenUsed/>
    <w:rsid w:val="000E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</cp:lastModifiedBy>
  <cp:revision>9</cp:revision>
  <dcterms:created xsi:type="dcterms:W3CDTF">2023-09-23T10:05:00Z</dcterms:created>
  <dcterms:modified xsi:type="dcterms:W3CDTF">2023-09-26T09:53:00Z</dcterms:modified>
</cp:coreProperties>
</file>